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FE" w:rsidRDefault="00F122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FE" w:rsidRDefault="00BE36F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6FE" w:rsidRDefault="00BE3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36FE" w:rsidRDefault="00BE3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36FE" w:rsidRDefault="00F1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BE36FE" w:rsidRDefault="00F1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МИРОВЫХ СУДЕЙ КАМЧАТСКОГО КРАЯ</w:t>
      </w:r>
    </w:p>
    <w:p w:rsidR="00BE36FE" w:rsidRDefault="00BE3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FE" w:rsidRDefault="00F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E36FE" w:rsidRDefault="00BE3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E" w:rsidRDefault="00BE3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E36FE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BE36FE" w:rsidRDefault="00F122B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E36FE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BE36FE" w:rsidRDefault="00F122B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E36F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E36FE" w:rsidRDefault="00BE36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E36FE" w:rsidRDefault="00BE3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6FE">
        <w:tc>
          <w:tcPr>
            <w:tcW w:w="9639" w:type="dxa"/>
          </w:tcPr>
          <w:p w:rsidR="00BE36FE" w:rsidRDefault="00F122B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Агентства по обеспечению деятельности мировых судей Камчатского края от 20.07.2021 № 15.15/3                                 «Об утверждении нормативных затрат на обеспечение функций Агентства по обеспечению деятельности миров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ых судей Камчатского края, подведомственного краевого государственного казенного учреждения «Центр обеспечения мировых судей в Камчатском крае»                и мировых судей в  Камчатском крае» </w:t>
            </w:r>
          </w:p>
        </w:tc>
      </w:tr>
    </w:tbl>
    <w:p w:rsidR="00BE36FE" w:rsidRDefault="00BE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E" w:rsidRDefault="00BE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E" w:rsidRDefault="00F1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приказа Агентства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 обеспечению  деятельности  мировых судей  Камчатского  края                             от 20.07.2021 № 15.15/3 «Об утверждении нормативных затрат на обеспечение функций Агентства по обеспечению деятельности мировых судей 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края, подведомственного краевого государственного казенного учреждения «Центр обеспечения мировых судей в Камчатском крае» и мировых судей                   в Камчатском крае», в соответствии с частями 2</w:t>
      </w:r>
      <w:r w:rsidR="0037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 19 Федерального закона от 05.04.2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частью 4 постановления Правительства Камчатского края от 06.05.2021 № 174-П «Об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меняемых при расчете нормативных затрат на обеспечение функций исполнительных органов государственной власти Камчатского края, подведомственных казенных, бюджетных учреждений и государственных унитарных предприятий Камчатского края при закупке ими отдельны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видов товаров, работ и услуг»</w:t>
      </w:r>
    </w:p>
    <w:p w:rsidR="00BE36FE" w:rsidRDefault="00BE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E" w:rsidRDefault="00F1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E36FE" w:rsidRDefault="00BE3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6FE" w:rsidRDefault="00F122BE">
      <w:pPr>
        <w:pStyle w:val="af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Внести в приказ Агентства по обеспечению деятельности мировых судей Камчатского края от 20.07.2021 № 15.15/3 «Об утверждении нормативных затрат на обеспечение функций Агентства по обеспечению деятельности миро</w:t>
      </w:r>
      <w:r>
        <w:rPr>
          <w:rFonts w:ascii="Times New Roman" w:hAnsi="Times New Roman" w:cs="Times New Roman"/>
          <w:bCs/>
          <w:sz w:val="28"/>
          <w:szCs w:val="28"/>
        </w:rPr>
        <w:t>вых судей Камчатского края, подведомственного краевого государственного казенного учреждения «Центр обеспечения мировых судей              в Камчатском крае» и мировых судей в Камчатском крае» (далее - приказ) следующие изменения:</w:t>
      </w:r>
    </w:p>
    <w:p w:rsidR="00BE36FE" w:rsidRDefault="00F122BE">
      <w:pPr>
        <w:pStyle w:val="a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изложить в с</w:t>
      </w:r>
      <w:r>
        <w:rPr>
          <w:rFonts w:ascii="Times New Roman" w:hAnsi="Times New Roman" w:cs="Times New Roman"/>
          <w:bCs/>
          <w:sz w:val="28"/>
          <w:szCs w:val="28"/>
        </w:rPr>
        <w:t>ледующей редакции:</w:t>
      </w:r>
    </w:p>
    <w:p w:rsidR="00BE36FE" w:rsidRDefault="00F122BE">
      <w:pPr>
        <w:pStyle w:val="afd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крае»</w:t>
      </w:r>
      <w:r w:rsidR="00370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мировых судей в </w:t>
      </w:r>
      <w:r>
        <w:rPr>
          <w:rFonts w:ascii="Times New Roman" w:hAnsi="Times New Roman" w:cs="Times New Roman"/>
          <w:b/>
          <w:bCs/>
          <w:sz w:val="28"/>
          <w:szCs w:val="28"/>
        </w:rPr>
        <w:t>Камчатском крае»</w:t>
      </w:r>
    </w:p>
    <w:p w:rsidR="00BE36FE" w:rsidRDefault="00F122BE">
      <w:pPr>
        <w:pStyle w:val="afd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наименования таблицы приложения 8 к Нормативным затратам исключить слова «и мировых судей».</w:t>
      </w:r>
    </w:p>
    <w:p w:rsidR="00BE36FE" w:rsidRDefault="00F122BE">
      <w:pPr>
        <w:pStyle w:val="af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 и распространяет свое действ</w:t>
      </w:r>
      <w:r>
        <w:rPr>
          <w:rFonts w:ascii="Times New Roman" w:hAnsi="Times New Roman" w:cs="Times New Roman"/>
          <w:bCs/>
          <w:sz w:val="28"/>
          <w:szCs w:val="28"/>
        </w:rPr>
        <w:t>ие на правоотношения, возникшие с 1 января 2024 года.</w:t>
      </w:r>
    </w:p>
    <w:p w:rsidR="00BE36FE" w:rsidRDefault="00BE36FE">
      <w:pPr>
        <w:pStyle w:val="af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6FE" w:rsidRDefault="00BE3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6FE" w:rsidRDefault="00BE3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BE36FE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BE36FE" w:rsidRDefault="00F122B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E36FE" w:rsidRDefault="00F122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E36FE" w:rsidRDefault="00F122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Н.В. Баташева </w:t>
            </w:r>
          </w:p>
        </w:tc>
      </w:tr>
    </w:tbl>
    <w:p w:rsidR="00BE36FE" w:rsidRDefault="00BE36FE"/>
    <w:sectPr w:rsidR="00BE36F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BE" w:rsidRDefault="00F122BE">
      <w:pPr>
        <w:spacing w:after="0" w:line="240" w:lineRule="auto"/>
      </w:pPr>
      <w:r>
        <w:separator/>
      </w:r>
    </w:p>
  </w:endnote>
  <w:endnote w:type="continuationSeparator" w:id="0">
    <w:p w:rsidR="00F122BE" w:rsidRDefault="00F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BE" w:rsidRDefault="00F122BE">
      <w:pPr>
        <w:spacing w:after="0" w:line="240" w:lineRule="auto"/>
      </w:pPr>
      <w:r>
        <w:separator/>
      </w:r>
    </w:p>
  </w:footnote>
  <w:footnote w:type="continuationSeparator" w:id="0">
    <w:p w:rsidR="00F122BE" w:rsidRDefault="00F1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BE36FE" w:rsidRDefault="00F122BE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0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AAE"/>
    <w:multiLevelType w:val="hybridMultilevel"/>
    <w:tmpl w:val="BCB86236"/>
    <w:lvl w:ilvl="0" w:tplc="3E9A21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1AD8251A">
      <w:start w:val="1"/>
      <w:numFmt w:val="lowerLetter"/>
      <w:lvlText w:val="%2."/>
      <w:lvlJc w:val="left"/>
      <w:pPr>
        <w:ind w:left="1440" w:hanging="360"/>
      </w:pPr>
    </w:lvl>
    <w:lvl w:ilvl="2" w:tplc="ABFE9C48">
      <w:start w:val="1"/>
      <w:numFmt w:val="lowerRoman"/>
      <w:lvlText w:val="%3."/>
      <w:lvlJc w:val="right"/>
      <w:pPr>
        <w:ind w:left="2160" w:hanging="180"/>
      </w:pPr>
    </w:lvl>
    <w:lvl w:ilvl="3" w:tplc="EF1CB33E">
      <w:start w:val="1"/>
      <w:numFmt w:val="decimal"/>
      <w:lvlText w:val="%4."/>
      <w:lvlJc w:val="left"/>
      <w:pPr>
        <w:ind w:left="2880" w:hanging="360"/>
      </w:pPr>
    </w:lvl>
    <w:lvl w:ilvl="4" w:tplc="D048E43A">
      <w:start w:val="1"/>
      <w:numFmt w:val="lowerLetter"/>
      <w:lvlText w:val="%5."/>
      <w:lvlJc w:val="left"/>
      <w:pPr>
        <w:ind w:left="3600" w:hanging="360"/>
      </w:pPr>
    </w:lvl>
    <w:lvl w:ilvl="5" w:tplc="05642F34">
      <w:start w:val="1"/>
      <w:numFmt w:val="lowerRoman"/>
      <w:lvlText w:val="%6."/>
      <w:lvlJc w:val="right"/>
      <w:pPr>
        <w:ind w:left="4320" w:hanging="180"/>
      </w:pPr>
    </w:lvl>
    <w:lvl w:ilvl="6" w:tplc="34700008">
      <w:start w:val="1"/>
      <w:numFmt w:val="decimal"/>
      <w:lvlText w:val="%7."/>
      <w:lvlJc w:val="left"/>
      <w:pPr>
        <w:ind w:left="5040" w:hanging="360"/>
      </w:pPr>
    </w:lvl>
    <w:lvl w:ilvl="7" w:tplc="AB14BC02">
      <w:start w:val="1"/>
      <w:numFmt w:val="lowerLetter"/>
      <w:lvlText w:val="%8."/>
      <w:lvlJc w:val="left"/>
      <w:pPr>
        <w:ind w:left="5760" w:hanging="360"/>
      </w:pPr>
    </w:lvl>
    <w:lvl w:ilvl="8" w:tplc="31B683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3BF5"/>
    <w:multiLevelType w:val="hybridMultilevel"/>
    <w:tmpl w:val="D69CC5EE"/>
    <w:lvl w:ilvl="0" w:tplc="E0F2337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E5988152">
      <w:start w:val="1"/>
      <w:numFmt w:val="lowerLetter"/>
      <w:lvlText w:val="%2."/>
      <w:lvlJc w:val="left"/>
      <w:pPr>
        <w:ind w:left="1789" w:hanging="360"/>
      </w:pPr>
    </w:lvl>
    <w:lvl w:ilvl="2" w:tplc="CC2A2474">
      <w:start w:val="1"/>
      <w:numFmt w:val="lowerRoman"/>
      <w:lvlText w:val="%3."/>
      <w:lvlJc w:val="right"/>
      <w:pPr>
        <w:ind w:left="2509" w:hanging="180"/>
      </w:pPr>
    </w:lvl>
    <w:lvl w:ilvl="3" w:tplc="E3AAA012">
      <w:start w:val="1"/>
      <w:numFmt w:val="decimal"/>
      <w:lvlText w:val="%4."/>
      <w:lvlJc w:val="left"/>
      <w:pPr>
        <w:ind w:left="3229" w:hanging="360"/>
      </w:pPr>
    </w:lvl>
    <w:lvl w:ilvl="4" w:tplc="4FA03598">
      <w:start w:val="1"/>
      <w:numFmt w:val="lowerLetter"/>
      <w:lvlText w:val="%5."/>
      <w:lvlJc w:val="left"/>
      <w:pPr>
        <w:ind w:left="3949" w:hanging="360"/>
      </w:pPr>
    </w:lvl>
    <w:lvl w:ilvl="5" w:tplc="5A70D248">
      <w:start w:val="1"/>
      <w:numFmt w:val="lowerRoman"/>
      <w:lvlText w:val="%6."/>
      <w:lvlJc w:val="right"/>
      <w:pPr>
        <w:ind w:left="4669" w:hanging="180"/>
      </w:pPr>
    </w:lvl>
    <w:lvl w:ilvl="6" w:tplc="D0AC0908">
      <w:start w:val="1"/>
      <w:numFmt w:val="decimal"/>
      <w:lvlText w:val="%7."/>
      <w:lvlJc w:val="left"/>
      <w:pPr>
        <w:ind w:left="5389" w:hanging="360"/>
      </w:pPr>
    </w:lvl>
    <w:lvl w:ilvl="7" w:tplc="D944A612">
      <w:start w:val="1"/>
      <w:numFmt w:val="lowerLetter"/>
      <w:lvlText w:val="%8."/>
      <w:lvlJc w:val="left"/>
      <w:pPr>
        <w:ind w:left="6109" w:hanging="360"/>
      </w:pPr>
    </w:lvl>
    <w:lvl w:ilvl="8" w:tplc="B428193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FE"/>
    <w:rsid w:val="00370099"/>
    <w:rsid w:val="00BE36FE"/>
    <w:rsid w:val="00F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99E2"/>
  <w15:docId w15:val="{F7E5FD6D-C6C8-4555-A6BE-CED17CB5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CAC9-30AF-4DD2-A700-E243581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Черемухина Татьяна Владимировна</cp:lastModifiedBy>
  <cp:revision>2</cp:revision>
  <dcterms:created xsi:type="dcterms:W3CDTF">2024-11-27T00:10:00Z</dcterms:created>
  <dcterms:modified xsi:type="dcterms:W3CDTF">2024-11-27T00:10:00Z</dcterms:modified>
</cp:coreProperties>
</file>